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E" w:rsidRDefault="0036698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698E" w:rsidRDefault="0036698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698E" w:rsidRDefault="0036698E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36698E" w:rsidRDefault="0036698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698E" w:rsidRDefault="0036698E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Управление Росреестра по Тульской области информирует о снижении количества </w:t>
      </w:r>
      <w:r w:rsidRPr="0047601D">
        <w:rPr>
          <w:rFonts w:ascii="Times New Roman" w:hAnsi="Times New Roman"/>
          <w:b/>
          <w:sz w:val="32"/>
          <w:szCs w:val="32"/>
        </w:rPr>
        <w:t>решений о приостановлении в осуществлении кадастрового учета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6698E" w:rsidRDefault="0036698E" w:rsidP="00464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98E" w:rsidRPr="0041630C" w:rsidRDefault="0036698E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Управление Росреестра по Тульской области в целях повышения качества и доступности государственных услуг Росреестра на постоянной основе проводит анализ причин, послуживших основанием для принятия государственными регистраторами решений о приостановлении в осуществлении государственного кадастрового учета.</w:t>
      </w:r>
    </w:p>
    <w:p w:rsidR="0036698E" w:rsidRPr="0041630C" w:rsidRDefault="0036698E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проведенного мониторинга выявлено, что большой процент от общего количества принятых государственными регистраторами решений о приостановлении в осуществлении государственного кадастрового учета являются ошибки, допущенные кадастровыми инженерами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1630C">
        <w:rPr>
          <w:rFonts w:ascii="Times New Roman" w:hAnsi="Times New Roman"/>
          <w:color w:val="000000"/>
          <w:sz w:val="28"/>
          <w:szCs w:val="28"/>
        </w:rPr>
        <w:t>при подготовке межевого плана, технического плана и акта обследования (документ, подтверждающий прекращение существования объекта капитального строительства в связи с гибелью или уничтожением).</w:t>
      </w:r>
    </w:p>
    <w:p w:rsidR="0036698E" w:rsidRDefault="0036698E" w:rsidP="00C6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 xml:space="preserve">Типичными ошибками, которые допускают кадастровые инженеры, являются такие, как: 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630C">
        <w:rPr>
          <w:rFonts w:ascii="Times New Roman" w:hAnsi="Times New Roman"/>
          <w:color w:val="000000"/>
          <w:sz w:val="28"/>
          <w:szCs w:val="28"/>
        </w:rPr>
        <w:t xml:space="preserve">отсутствуют номер и дата заключения договора </w:t>
      </w:r>
      <w:r>
        <w:rPr>
          <w:rFonts w:ascii="Times New Roman" w:hAnsi="Times New Roman"/>
          <w:color w:val="000000"/>
          <w:sz w:val="28"/>
          <w:szCs w:val="28"/>
        </w:rPr>
        <w:t>на выполнение кадастровых работ;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отсутствует номер индивидуального лицевого счета в системе обязательного пенсионного страхования Российской Федерации;</w:t>
      </w:r>
    </w:p>
    <w:p w:rsidR="0036698E" w:rsidRPr="0041630C" w:rsidRDefault="0036698E" w:rsidP="00DF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630C">
        <w:rPr>
          <w:rFonts w:ascii="Times New Roman" w:hAnsi="Times New Roman"/>
          <w:color w:val="000000"/>
          <w:sz w:val="28"/>
          <w:szCs w:val="28"/>
        </w:rPr>
        <w:t xml:space="preserve">границы земельного участка, о государственном кадастровом учете которого представлено заявление, пересекают границы другого земельного участка, сведения о котором содержатся в Едином государственном реестре </w:t>
      </w:r>
      <w:r>
        <w:rPr>
          <w:rFonts w:ascii="Times New Roman" w:hAnsi="Times New Roman"/>
          <w:color w:val="000000"/>
          <w:sz w:val="28"/>
          <w:szCs w:val="28"/>
        </w:rPr>
        <w:t>недвижимости;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отсутствует обоснование согласования местоположения части границы земельного участка;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отсутствует согласование смежной границы земельного участка и обоснование данного отсутствия;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неверно выбрана процедура образования земельного участка;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представлено полное обоснование необходимости исправления реестровой ошибки, обоснование конфигурации и местоположения границ уточняемого земельного участка, местоположение границ которого исправляется по реестровой ошибке;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неверно указан кадастровый номер уточняемого земельного участка и его площадь;</w:t>
      </w:r>
    </w:p>
    <w:p w:rsidR="0036698E" w:rsidRDefault="0036698E" w:rsidP="001B6D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неверно указан вид разрешенного использования образуемого земельного участка.</w:t>
      </w:r>
    </w:p>
    <w:p w:rsidR="0036698E" w:rsidRPr="0041630C" w:rsidRDefault="0036698E" w:rsidP="005435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Информация о типичных ошибках ежемесячно доводится Управлением Росреестра по Тульской области до сведения саморегулируемых организаций, членами которых являются кадастровые инженеры, для принятия мер по исключению таких замечаний.</w:t>
      </w:r>
    </w:p>
    <w:p w:rsidR="0036698E" w:rsidRPr="0041630C" w:rsidRDefault="0036698E" w:rsidP="005B2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Кроме того, для устранения ошибок в пределах срока осуществления государственного кадастрового учета, в целях исключения принятия решения о приостановлении,  государственные регистраторы оперативно осуществляют взаимодействие с кадастровыми инженерами в телефонном режиме.</w:t>
      </w:r>
    </w:p>
    <w:p w:rsidR="0036698E" w:rsidRPr="0041630C" w:rsidRDefault="0036698E" w:rsidP="005B2B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>Управление Росреестра по Тульской области совместно с филиалом ФГБУ «ФКП Росреестра» по Тульской области проводит совещания, консультационные семинары с кадастровыми инженерами, на которых обсуждаются ошибки кадастровых инженеров, даются ответы на вопросы, возникающих у кадастровых инженеров при оформлении ими документов.</w:t>
      </w:r>
    </w:p>
    <w:p w:rsidR="0036698E" w:rsidRPr="0041630C" w:rsidRDefault="0036698E" w:rsidP="008D52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0C">
        <w:rPr>
          <w:rFonts w:ascii="Times New Roman" w:hAnsi="Times New Roman"/>
          <w:color w:val="000000"/>
          <w:sz w:val="28"/>
          <w:szCs w:val="28"/>
        </w:rPr>
        <w:t xml:space="preserve">Необходимо отметить, что такие меры являются действенными и позволили существенно снизить количество принятых решений о приостановлении государственного кадастрового учета на территории Тульской области в 2017 году. Так число принятых решений о приостановлении государственного кадастрового учета в январе 2017 года составило – 1039, а уже в </w:t>
      </w:r>
      <w:r>
        <w:rPr>
          <w:rFonts w:ascii="Times New Roman" w:hAnsi="Times New Roman"/>
          <w:color w:val="000000"/>
          <w:sz w:val="28"/>
          <w:szCs w:val="28"/>
        </w:rPr>
        <w:t>июле</w:t>
      </w:r>
      <w:r w:rsidRPr="0041630C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628</w:t>
      </w:r>
      <w:r w:rsidRPr="0041630C">
        <w:rPr>
          <w:rFonts w:ascii="Times New Roman" w:hAnsi="Times New Roman"/>
          <w:color w:val="000000"/>
          <w:sz w:val="28"/>
          <w:szCs w:val="28"/>
        </w:rPr>
        <w:t xml:space="preserve">, что на </w:t>
      </w:r>
      <w:r>
        <w:rPr>
          <w:rFonts w:ascii="Times New Roman" w:hAnsi="Times New Roman"/>
          <w:color w:val="000000"/>
          <w:sz w:val="28"/>
          <w:szCs w:val="28"/>
        </w:rPr>
        <w:t>39,6</w:t>
      </w:r>
      <w:r w:rsidRPr="0041630C">
        <w:rPr>
          <w:rFonts w:ascii="Times New Roman" w:hAnsi="Times New Roman"/>
          <w:color w:val="000000"/>
          <w:sz w:val="28"/>
          <w:szCs w:val="28"/>
        </w:rPr>
        <w:t xml:space="preserve"> % меньше. </w:t>
      </w:r>
    </w:p>
    <w:p w:rsidR="0036698E" w:rsidRPr="005B2B0B" w:rsidRDefault="0036698E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98E" w:rsidRDefault="0036698E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36698E" w:rsidRDefault="0036698E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6698E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8E" w:rsidRDefault="0036698E">
      <w:r>
        <w:separator/>
      </w:r>
    </w:p>
  </w:endnote>
  <w:endnote w:type="continuationSeparator" w:id="0">
    <w:p w:rsidR="0036698E" w:rsidRDefault="0036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8E" w:rsidRDefault="0036698E">
      <w:r>
        <w:separator/>
      </w:r>
    </w:p>
  </w:footnote>
  <w:footnote w:type="continuationSeparator" w:id="0">
    <w:p w:rsidR="0036698E" w:rsidRDefault="00366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8E" w:rsidRDefault="0036698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98E" w:rsidRDefault="003669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8E" w:rsidRDefault="0036698E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698E" w:rsidRDefault="003669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BB7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A57B3"/>
    <w:rsid w:val="001B091E"/>
    <w:rsid w:val="001B11D7"/>
    <w:rsid w:val="001B2B89"/>
    <w:rsid w:val="001B4AD9"/>
    <w:rsid w:val="001B6D2C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060F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579F9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98E"/>
    <w:rsid w:val="00367F66"/>
    <w:rsid w:val="00375650"/>
    <w:rsid w:val="00376765"/>
    <w:rsid w:val="003771A6"/>
    <w:rsid w:val="003822D7"/>
    <w:rsid w:val="00383FD4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6B13"/>
    <w:rsid w:val="003B7AE0"/>
    <w:rsid w:val="003C2A4B"/>
    <w:rsid w:val="003D1D45"/>
    <w:rsid w:val="003D43A1"/>
    <w:rsid w:val="003D465D"/>
    <w:rsid w:val="003E19A4"/>
    <w:rsid w:val="003E257E"/>
    <w:rsid w:val="003E4AA5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0E66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D7E8E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5BBA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45B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4CC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16D7"/>
    <w:rsid w:val="006F74D4"/>
    <w:rsid w:val="0070233E"/>
    <w:rsid w:val="007052B2"/>
    <w:rsid w:val="00713C0D"/>
    <w:rsid w:val="007143B1"/>
    <w:rsid w:val="007203E0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0F53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07EA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23CD"/>
    <w:rsid w:val="00B16FA9"/>
    <w:rsid w:val="00B25F6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A2EC5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442A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169C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3022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2CE5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B749D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DF6464"/>
    <w:rsid w:val="00E004C6"/>
    <w:rsid w:val="00E0152E"/>
    <w:rsid w:val="00E02D58"/>
    <w:rsid w:val="00E0318A"/>
    <w:rsid w:val="00E04105"/>
    <w:rsid w:val="00E05E9B"/>
    <w:rsid w:val="00E11A54"/>
    <w:rsid w:val="00E16636"/>
    <w:rsid w:val="00E17609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5FFE"/>
    <w:rsid w:val="00EA769A"/>
    <w:rsid w:val="00EB6F82"/>
    <w:rsid w:val="00EC09D1"/>
    <w:rsid w:val="00EC190D"/>
    <w:rsid w:val="00EC7934"/>
    <w:rsid w:val="00EC7F70"/>
    <w:rsid w:val="00ED0944"/>
    <w:rsid w:val="00ED18CF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3E85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16D7"/>
    <w:rPr>
      <w:rFonts w:ascii="Cambria" w:hAnsi="Cambria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486</Words>
  <Characters>2771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ut071voronova</cp:lastModifiedBy>
  <cp:revision>15</cp:revision>
  <cp:lastPrinted>2017-07-17T08:58:00Z</cp:lastPrinted>
  <dcterms:created xsi:type="dcterms:W3CDTF">2017-07-17T05:36:00Z</dcterms:created>
  <dcterms:modified xsi:type="dcterms:W3CDTF">2017-08-16T11:09:00Z</dcterms:modified>
</cp:coreProperties>
</file>